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F4" w:rsidRPr="00F52D78" w:rsidRDefault="00F671F4" w:rsidP="00D97EAD">
      <w:pPr>
        <w:pStyle w:val="NormalWeb"/>
        <w:shd w:val="clear" w:color="auto" w:fill="FFFFFF"/>
        <w:spacing w:before="0" w:after="0" w:line="300" w:lineRule="atLeast"/>
        <w:jc w:val="both"/>
        <w:rPr>
          <w:b/>
          <w:color w:val="222222"/>
          <w:shd w:val="clear" w:color="auto" w:fill="FFFFFF"/>
        </w:rPr>
      </w:pPr>
      <w:r w:rsidRPr="00F52D78">
        <w:rPr>
          <w:b/>
          <w:color w:val="222222"/>
          <w:shd w:val="clear" w:color="auto" w:fill="FFFFFF"/>
        </w:rPr>
        <w:t>İŞKUR G</w:t>
      </w:r>
      <w:r w:rsidR="004827BB" w:rsidRPr="00F52D78">
        <w:rPr>
          <w:b/>
          <w:color w:val="222222"/>
          <w:shd w:val="clear" w:color="auto" w:fill="FFFFFF"/>
        </w:rPr>
        <w:t>ENÇLİK</w:t>
      </w:r>
      <w:r w:rsidRPr="00F52D78">
        <w:rPr>
          <w:b/>
          <w:color w:val="222222"/>
          <w:shd w:val="clear" w:color="auto" w:fill="FFFFFF"/>
        </w:rPr>
        <w:t xml:space="preserve"> P</w:t>
      </w:r>
      <w:r w:rsidR="004827BB" w:rsidRPr="00F52D78">
        <w:rPr>
          <w:b/>
          <w:color w:val="222222"/>
          <w:shd w:val="clear" w:color="auto" w:fill="FFFFFF"/>
        </w:rPr>
        <w:t>ROGRAMI</w:t>
      </w:r>
      <w:r w:rsidR="00AD267D">
        <w:rPr>
          <w:b/>
          <w:color w:val="222222"/>
          <w:shd w:val="clear" w:color="auto" w:fill="FFFFFF"/>
        </w:rPr>
        <w:t xml:space="preserve"> </w:t>
      </w:r>
    </w:p>
    <w:p w:rsidR="000F7E9D" w:rsidRPr="00F52D78" w:rsidRDefault="000F7E9D" w:rsidP="00D97EAD">
      <w:pPr>
        <w:pStyle w:val="NormalWeb"/>
        <w:shd w:val="clear" w:color="auto" w:fill="FFFFFF"/>
        <w:spacing w:before="0" w:after="0" w:line="300" w:lineRule="atLeast"/>
        <w:jc w:val="both"/>
        <w:rPr>
          <w:b/>
          <w:color w:val="000000"/>
        </w:rPr>
      </w:pPr>
      <w:proofErr w:type="gramStart"/>
      <w:r w:rsidRPr="00F52D78">
        <w:rPr>
          <w:color w:val="000000"/>
          <w:shd w:val="clear" w:color="auto" w:fill="FFFFFF"/>
        </w:rPr>
        <w:t xml:space="preserve">İŞKUR Gençlik Programı; Üniversite öğrencilerinin istihdam edilebilirliğini artıracak bilgi, beceri, çalışma alışkanlığı ve disiplinini kazandırmak üzere Türkiye İş Kurumu tarafından 10.12.2003 tarihli ve 25326 sayılı Resmi </w:t>
      </w:r>
      <w:proofErr w:type="spellStart"/>
      <w:r w:rsidRPr="00F52D78">
        <w:rPr>
          <w:color w:val="000000"/>
          <w:shd w:val="clear" w:color="auto" w:fill="FFFFFF"/>
        </w:rPr>
        <w:t>Gazete’de</w:t>
      </w:r>
      <w:proofErr w:type="spellEnd"/>
      <w:r w:rsidRPr="00F52D78">
        <w:rPr>
          <w:color w:val="000000"/>
          <w:shd w:val="clear" w:color="auto" w:fill="FFFFFF"/>
        </w:rPr>
        <w:t xml:space="preserve"> yayımlanan 5018 sayılı Kamu Mali Yönetimi ve Kontrol Kanununun ekli listesinde yer alan devlet üniversiteleri ile iş birliği yapılarak düzenlenen ve işgücü uyum programı uygulaması olan bir aktif işgücü programıdır.</w:t>
      </w:r>
      <w:proofErr w:type="gramEnd"/>
    </w:p>
    <w:p w:rsidR="00F671F4" w:rsidRPr="00F52D78" w:rsidRDefault="004827BB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 xml:space="preserve">Üniversite öğrencilerine, okurken, ilgi ve yeteneklerine uygun istedikleri bir alanda çalışma imkânı veren program kapsamında gençler, haftada azami 3 gün çalışabilecek. Programa katılan gençlere günlük 1083 TL ödenecek. Öğrencilerin programa ayda 5 gün katılmaları durumunda 5 bin 415 TL, 14 gün katılmaları durumunda ise yaklaşık 15 bin 162 TL gelir desteği verilecektir. 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Sürdürülebilir Kampüs Faaliyetlerinin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Kampüs Altyapı ve Bakım faaliyetlerinin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Sosyal ve Kültürel Faaliyetlerin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Akademik ve İdari Faaliyetlerin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Toplumsal Hizmet ve İşbirliği Faaliyetlerinin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Öğrenci Gelişim ve Uyum Faaliyetlerinin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 xml:space="preserve">Dijital Dönüşüm ve </w:t>
      </w:r>
      <w:proofErr w:type="spellStart"/>
      <w:r w:rsidRPr="00F52D78">
        <w:rPr>
          <w:color w:val="000000"/>
        </w:rPr>
        <w:t>İnovasyon</w:t>
      </w:r>
      <w:proofErr w:type="spellEnd"/>
      <w:r w:rsidRPr="00F52D78">
        <w:rPr>
          <w:color w:val="000000"/>
        </w:rPr>
        <w:t xml:space="preserve"> Faaliyetlerinin Desteklenmesi,</w:t>
      </w:r>
    </w:p>
    <w:p w:rsidR="00D97EAD" w:rsidRPr="00F52D78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Girişimcilik Ekosistemi Faaliyetlerinin Desteklenmesi,</w:t>
      </w:r>
    </w:p>
    <w:p w:rsidR="00D97EAD" w:rsidRPr="00F52D78" w:rsidRDefault="00D97EAD" w:rsidP="004827BB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proofErr w:type="gramStart"/>
      <w:r w:rsidRPr="00F52D78">
        <w:rPr>
          <w:color w:val="000000"/>
        </w:rPr>
        <w:t>gibi</w:t>
      </w:r>
      <w:proofErr w:type="gramEnd"/>
      <w:r w:rsidRPr="00F52D78">
        <w:rPr>
          <w:color w:val="000000"/>
        </w:rPr>
        <w:t xml:space="preserve"> ana ve alt faaliyet alanlarında çalışmalar yürütülecektir. </w:t>
      </w:r>
      <w:r w:rsidR="004827BB" w:rsidRPr="00F52D78">
        <w:rPr>
          <w:color w:val="000000"/>
        </w:rPr>
        <w:t xml:space="preserve">Programa katılan </w:t>
      </w:r>
      <w:proofErr w:type="gramStart"/>
      <w:r w:rsidR="004827BB" w:rsidRPr="00F52D78">
        <w:rPr>
          <w:color w:val="000000"/>
        </w:rPr>
        <w:t xml:space="preserve">öğrencilerin </w:t>
      </w:r>
      <w:r w:rsidRPr="00F52D78">
        <w:rPr>
          <w:color w:val="000000"/>
        </w:rPr>
        <w:t xml:space="preserve"> Genel</w:t>
      </w:r>
      <w:proofErr w:type="gramEnd"/>
      <w:r w:rsidRPr="00F52D78">
        <w:rPr>
          <w:color w:val="000000"/>
        </w:rPr>
        <w:t xml:space="preserve"> Sağlık Sigortası (GSS) ve İş Kazası Meslek Hastalığı sigorta primleri de İŞKUR tarafından karşılanacak</w:t>
      </w:r>
      <w:r w:rsidR="00F671F4" w:rsidRPr="00F52D78">
        <w:rPr>
          <w:color w:val="000000"/>
        </w:rPr>
        <w:t>tır</w:t>
      </w:r>
      <w:r w:rsidRPr="00F52D78">
        <w:rPr>
          <w:color w:val="000000"/>
        </w:rPr>
        <w:t> </w:t>
      </w:r>
    </w:p>
    <w:p w:rsidR="00D97EAD" w:rsidRDefault="00D97EA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 w:rsidRPr="00F52D78">
        <w:rPr>
          <w:color w:val="000000"/>
        </w:rPr>
        <w:t>Hanesine üç asgari ücretten az gelir giren, 18 yaşını doldurmuş, T.C. uyruklu üniversite öğrencileri, İŞKUR Gençlik Programı’na </w:t>
      </w:r>
      <w:hyperlink r:id="rId5" w:history="1">
        <w:r w:rsidR="0000096B" w:rsidRPr="00F52D78">
          <w:rPr>
            <w:rStyle w:val="Hyperlink"/>
            <w:b/>
            <w:color w:val="FF0000"/>
          </w:rPr>
          <w:t>İŞKUR E-ŞUBE</w:t>
        </w:r>
      </w:hyperlink>
      <w:r w:rsidRPr="00F52D78">
        <w:rPr>
          <w:color w:val="000000"/>
        </w:rPr>
        <w:t> </w:t>
      </w:r>
      <w:r w:rsidR="0000096B" w:rsidRPr="00F52D78">
        <w:rPr>
          <w:color w:val="000000"/>
        </w:rPr>
        <w:t xml:space="preserve">veya </w:t>
      </w:r>
      <w:hyperlink r:id="rId6" w:history="1">
        <w:r w:rsidR="0000096B" w:rsidRPr="00F52D78">
          <w:rPr>
            <w:rStyle w:val="Hyperlink"/>
            <w:b/>
            <w:color w:val="FF0000"/>
          </w:rPr>
          <w:t>ALO 170</w:t>
        </w:r>
      </w:hyperlink>
      <w:r w:rsidR="0000096B" w:rsidRPr="00F52D78">
        <w:rPr>
          <w:color w:val="000000"/>
        </w:rPr>
        <w:t xml:space="preserve"> </w:t>
      </w:r>
      <w:r w:rsidRPr="00F52D78">
        <w:rPr>
          <w:color w:val="000000"/>
        </w:rPr>
        <w:t>adresinden başvuru yapabilecek</w:t>
      </w:r>
      <w:r w:rsidR="000F7E9D" w:rsidRPr="00F52D78">
        <w:rPr>
          <w:color w:val="000000"/>
        </w:rPr>
        <w:t>tir.</w:t>
      </w:r>
    </w:p>
    <w:p w:rsidR="00AD267D" w:rsidRPr="00F52D78" w:rsidRDefault="00AD267D" w:rsidP="00D97EAD">
      <w:pPr>
        <w:pStyle w:val="NormalWeb"/>
        <w:shd w:val="clear" w:color="auto" w:fill="FFFFFF"/>
        <w:spacing w:before="0" w:after="0" w:line="300" w:lineRule="atLeast"/>
        <w:jc w:val="both"/>
        <w:rPr>
          <w:color w:val="000000"/>
        </w:rPr>
      </w:pPr>
      <w:r>
        <w:rPr>
          <w:color w:val="000000"/>
        </w:rPr>
        <w:t xml:space="preserve">Detaylı Bilgi için </w:t>
      </w:r>
      <w:hyperlink r:id="rId7" w:history="1">
        <w:r w:rsidRPr="00AD267D">
          <w:rPr>
            <w:rStyle w:val="Hyperlink"/>
          </w:rPr>
          <w:t>https://www.iskur.gov.tr/is-arayan/aktif-isgucu-programlari/iskur-genclik-programi</w:t>
        </w:r>
      </w:hyperlink>
      <w:r>
        <w:rPr>
          <w:color w:val="000000"/>
        </w:rPr>
        <w:t xml:space="preserve"> web sayfasını ziyaret ediniz.</w:t>
      </w:r>
      <w:bookmarkStart w:id="0" w:name="_GoBack"/>
      <w:bookmarkEnd w:id="0"/>
    </w:p>
    <w:p w:rsidR="00B83A29" w:rsidRPr="00F52D78" w:rsidRDefault="00B83A29">
      <w:pPr>
        <w:rPr>
          <w:rFonts w:ascii="Times New Roman" w:hAnsi="Times New Roman" w:cs="Times New Roman"/>
          <w:sz w:val="24"/>
          <w:szCs w:val="24"/>
        </w:rPr>
      </w:pPr>
    </w:p>
    <w:p w:rsidR="00F52D78" w:rsidRPr="00F52D78" w:rsidRDefault="00F52D78" w:rsidP="00F52D78">
      <w:pPr>
        <w:rPr>
          <w:rFonts w:ascii="Times New Roman" w:hAnsi="Times New Roman" w:cs="Times New Roman"/>
          <w:sz w:val="24"/>
          <w:szCs w:val="24"/>
          <w14:shadow w14:blurRad="50800" w14:dist="50800" w14:dir="5400000" w14:sx="0" w14:sy="0" w14:kx="0" w14:ky="0" w14:algn="ctr">
            <w14:schemeClr w14:val="tx1"/>
          </w14:shadow>
        </w:rPr>
      </w:pPr>
    </w:p>
    <w:p w:rsidR="00F52D78" w:rsidRPr="00F52D78" w:rsidRDefault="00F52D78">
      <w:pPr>
        <w:rPr>
          <w:rFonts w:ascii="Times New Roman" w:hAnsi="Times New Roman" w:cs="Times New Roman"/>
          <w:sz w:val="24"/>
          <w:szCs w:val="24"/>
        </w:rPr>
      </w:pPr>
    </w:p>
    <w:p w:rsidR="00F52D78" w:rsidRPr="00F52D78" w:rsidRDefault="00F52D78">
      <w:pPr>
        <w:rPr>
          <w:rFonts w:ascii="Times New Roman" w:hAnsi="Times New Roman" w:cs="Times New Roman"/>
          <w:sz w:val="24"/>
          <w:szCs w:val="24"/>
        </w:rPr>
      </w:pPr>
    </w:p>
    <w:p w:rsidR="00F52D78" w:rsidRDefault="00F52D78">
      <w:pPr>
        <w:rPr>
          <w:rFonts w:ascii="Times New Roman" w:hAnsi="Times New Roman" w:cs="Times New Roman"/>
          <w:sz w:val="24"/>
          <w:szCs w:val="24"/>
        </w:rPr>
      </w:pPr>
    </w:p>
    <w:p w:rsidR="001735FD" w:rsidRDefault="001735FD">
      <w:pPr>
        <w:rPr>
          <w:rFonts w:ascii="Times New Roman" w:hAnsi="Times New Roman" w:cs="Times New Roman"/>
          <w:sz w:val="24"/>
          <w:szCs w:val="24"/>
        </w:rPr>
      </w:pPr>
    </w:p>
    <w:p w:rsidR="001735FD" w:rsidRDefault="001735FD">
      <w:pPr>
        <w:rPr>
          <w:rFonts w:ascii="Times New Roman" w:hAnsi="Times New Roman" w:cs="Times New Roman"/>
          <w:sz w:val="24"/>
          <w:szCs w:val="24"/>
        </w:rPr>
      </w:pPr>
    </w:p>
    <w:p w:rsidR="001735FD" w:rsidRDefault="001735FD">
      <w:pPr>
        <w:rPr>
          <w:rFonts w:ascii="Times New Roman" w:hAnsi="Times New Roman" w:cs="Times New Roman"/>
          <w:sz w:val="24"/>
          <w:szCs w:val="24"/>
        </w:rPr>
      </w:pPr>
    </w:p>
    <w:p w:rsidR="001735FD" w:rsidRDefault="001735FD">
      <w:pPr>
        <w:rPr>
          <w:rFonts w:ascii="Times New Roman" w:hAnsi="Times New Roman" w:cs="Times New Roman"/>
          <w:sz w:val="24"/>
          <w:szCs w:val="24"/>
        </w:rPr>
      </w:pPr>
    </w:p>
    <w:p w:rsidR="001735FD" w:rsidRDefault="001735FD">
      <w:pPr>
        <w:rPr>
          <w:rFonts w:ascii="Times New Roman" w:hAnsi="Times New Roman" w:cs="Times New Roman"/>
          <w:sz w:val="24"/>
          <w:szCs w:val="24"/>
        </w:rPr>
      </w:pPr>
    </w:p>
    <w:p w:rsidR="001735FD" w:rsidRDefault="001735FD">
      <w:pPr>
        <w:rPr>
          <w:rFonts w:ascii="Times New Roman" w:hAnsi="Times New Roman" w:cs="Times New Roman"/>
          <w:sz w:val="24"/>
          <w:szCs w:val="24"/>
        </w:rPr>
      </w:pPr>
    </w:p>
    <w:p w:rsidR="001735FD" w:rsidRDefault="001735FD">
      <w:pPr>
        <w:rPr>
          <w:rFonts w:ascii="Times New Roman" w:hAnsi="Times New Roman" w:cs="Times New Roman"/>
          <w:sz w:val="24"/>
          <w:szCs w:val="24"/>
        </w:rPr>
      </w:pPr>
    </w:p>
    <w:p w:rsidR="001735FD" w:rsidRDefault="001735FD">
      <w:pPr>
        <w:rPr>
          <w:rFonts w:ascii="Times New Roman" w:hAnsi="Times New Roman" w:cs="Times New Roman"/>
          <w:sz w:val="24"/>
          <w:szCs w:val="24"/>
        </w:rPr>
      </w:pPr>
    </w:p>
    <w:p w:rsidR="001735FD" w:rsidRDefault="001735FD">
      <w:pPr>
        <w:rPr>
          <w:rFonts w:ascii="Times New Roman" w:hAnsi="Times New Roman" w:cs="Times New Roman"/>
          <w:sz w:val="24"/>
          <w:szCs w:val="24"/>
        </w:rPr>
      </w:pPr>
    </w:p>
    <w:p w:rsidR="001735FD" w:rsidRPr="00F52D78" w:rsidRDefault="001735FD">
      <w:pPr>
        <w:rPr>
          <w:rFonts w:ascii="Times New Roman" w:hAnsi="Times New Roman" w:cs="Times New Roman"/>
          <w:sz w:val="24"/>
          <w:szCs w:val="24"/>
        </w:rPr>
      </w:pPr>
    </w:p>
    <w:p w:rsidR="00F52D78" w:rsidRPr="00F52D78" w:rsidRDefault="00F52D78">
      <w:pPr>
        <w:rPr>
          <w:rFonts w:ascii="Times New Roman" w:hAnsi="Times New Roman" w:cs="Times New Roman"/>
          <w:sz w:val="24"/>
          <w:szCs w:val="24"/>
        </w:rPr>
      </w:pPr>
    </w:p>
    <w:sectPr w:rsidR="00F52D78" w:rsidRPr="00F5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61D5C"/>
    <w:multiLevelType w:val="multilevel"/>
    <w:tmpl w:val="264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B29CF"/>
    <w:multiLevelType w:val="multilevel"/>
    <w:tmpl w:val="6EE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22A9F"/>
    <w:multiLevelType w:val="multilevel"/>
    <w:tmpl w:val="B598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05118"/>
    <w:multiLevelType w:val="multilevel"/>
    <w:tmpl w:val="8E7A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56846"/>
    <w:multiLevelType w:val="multilevel"/>
    <w:tmpl w:val="0E06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AD"/>
    <w:rsid w:val="0000096B"/>
    <w:rsid w:val="000F7E9D"/>
    <w:rsid w:val="001735FD"/>
    <w:rsid w:val="00205E8D"/>
    <w:rsid w:val="0027276D"/>
    <w:rsid w:val="004827BB"/>
    <w:rsid w:val="00AD267D"/>
    <w:rsid w:val="00B83A29"/>
    <w:rsid w:val="00D97EAD"/>
    <w:rsid w:val="00F52D78"/>
    <w:rsid w:val="00F6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2509B-BE8A-43C9-BB60-169850C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2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link w:val="Heading2Char"/>
    <w:uiPriority w:val="9"/>
    <w:qFormat/>
    <w:rsid w:val="00F52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D97E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96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2D7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F52D7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Strong">
    <w:name w:val="Strong"/>
    <w:basedOn w:val="DefaultParagraphFont"/>
    <w:uiPriority w:val="22"/>
    <w:qFormat/>
    <w:rsid w:val="00F52D78"/>
    <w:rPr>
      <w:b/>
      <w:bCs/>
    </w:rPr>
  </w:style>
  <w:style w:type="character" w:styleId="Emphasis">
    <w:name w:val="Emphasis"/>
    <w:basedOn w:val="DefaultParagraphFont"/>
    <w:uiPriority w:val="20"/>
    <w:qFormat/>
    <w:rsid w:val="00F52D78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1735FD"/>
    <w:pPr>
      <w:widowControl w:val="0"/>
      <w:autoSpaceDE w:val="0"/>
      <w:autoSpaceDN w:val="0"/>
      <w:spacing w:before="2"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735FD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1735FD"/>
    <w:pPr>
      <w:widowControl w:val="0"/>
      <w:autoSpaceDE w:val="0"/>
      <w:autoSpaceDN w:val="0"/>
      <w:spacing w:after="0" w:line="240" w:lineRule="auto"/>
      <w:ind w:left="76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1735FD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173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55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13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940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98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70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kur.gov.tr/is-arayan/aktif-isgucu-programlari/iskur-genclik-progr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o170.gov.tr/" TargetMode="External"/><Relationship Id="rId5" Type="http://schemas.openxmlformats.org/officeDocument/2006/relationships/hyperlink" Target="https://esube.iskur.gov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2025-02-11T08:46:00Z</dcterms:created>
  <dcterms:modified xsi:type="dcterms:W3CDTF">2025-02-11T08:46:00Z</dcterms:modified>
</cp:coreProperties>
</file>